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29AD" w14:textId="77777777" w:rsidR="00192DCE" w:rsidRPr="00192DCE" w:rsidRDefault="00192DCE" w:rsidP="00192DCE">
      <w:pPr>
        <w:pStyle w:val="Titel"/>
        <w:rPr>
          <w:b/>
          <w:bCs/>
          <w:sz w:val="52"/>
          <w:szCs w:val="52"/>
          <w:u w:val="single"/>
        </w:rPr>
      </w:pPr>
      <w:r w:rsidRPr="00192DCE">
        <w:rPr>
          <w:b/>
          <w:bCs/>
          <w:sz w:val="52"/>
          <w:szCs w:val="52"/>
          <w:u w:val="single"/>
        </w:rPr>
        <w:t>Jahresbericht 2025 – Grundschule und U12</w:t>
      </w:r>
    </w:p>
    <w:p w14:paraId="626F5445" w14:textId="5A8BE495" w:rsidR="00192DCE" w:rsidRDefault="00192DCE" w:rsidP="00192DCE">
      <w:r w:rsidRPr="00192DCE">
        <w:t xml:space="preserve">Im Jahr 2025 wurden unsere jüngsten Vereinsmitglieder sowie die Kinder, die von unseren Trainern betreut werden, besonders gefördert und begleitet. Ein Bestandteil unserer Nachwuchsarbeit ist die Volleyball-AG an der Grundschule Achtum. Erstmals konnten wir aus dieser Gruppe am Volinoturnier in der Renataschule teilnehmen. Dabei traten wir in zwei unterschiedlichen Spielformen an: einer Variante mit Fangen und Werfen sowie einer mit Baggerannahme. In beiden Wettbewerben gelang es uns, jeweils eine Mannschaft zu melden, die in ihrer Gruppe den 11. Platz erreichte. Die Atmosphäre beim Turnier war außergewöhnlich: Zahlreiche Teams aus allen Grundschulen in und um Hildesheim sorgten für eine </w:t>
      </w:r>
      <w:proofErr w:type="gramStart"/>
      <w:r w:rsidRPr="00192DCE">
        <w:t>tolle</w:t>
      </w:r>
      <w:proofErr w:type="gramEnd"/>
      <w:r w:rsidRPr="00192DCE">
        <w:t xml:space="preserve"> Stimmung und zeigten, wie beliebt Volleyball in der Region ist.</w:t>
      </w:r>
    </w:p>
    <w:p w14:paraId="0D0220CD" w14:textId="77777777" w:rsidR="00192DCE" w:rsidRPr="00192DCE" w:rsidRDefault="00192DCE" w:rsidP="00192DCE">
      <w:pPr>
        <w:pStyle w:val="berschrift2"/>
        <w:rPr>
          <w:color w:val="auto"/>
          <w:sz w:val="24"/>
          <w:szCs w:val="24"/>
          <w:u w:val="single"/>
        </w:rPr>
      </w:pPr>
      <w:r w:rsidRPr="00192DCE">
        <w:rPr>
          <w:color w:val="auto"/>
          <w:sz w:val="24"/>
          <w:szCs w:val="24"/>
          <w:u w:val="single"/>
        </w:rPr>
        <w:t>Unsere U12-Mannschaft</w:t>
      </w:r>
    </w:p>
    <w:p w14:paraId="0CBBBE4B" w14:textId="4C19E2A3" w:rsidR="00192DCE" w:rsidRDefault="00192DCE" w:rsidP="00192DCE">
      <w:r w:rsidRPr="00192DCE">
        <w:t>Die U12 bildet unsere jüngste Jugendmannschaft. Hier spielen die Kinder zu zweit auf dem Feld und dürfen sowohl fangen und werfen als auch – je nach Können und Mut – bereits Volleyballtechniken anwenden. Das Training findet einmal wöchentlich montags für eine Stunde in der Moli statt. Den ersten gemeinsamen Spieltag bestritten Lina und Svea als Team</w:t>
      </w:r>
      <w:r>
        <w:t>,</w:t>
      </w:r>
      <w:r w:rsidRPr="00192DCE">
        <w:t xml:space="preserve"> dabei wurde schnell klar, wie anstrengend ein Turnierspieltag sein kann, selbst wenn die Spiele lediglich zehn Minuten dauern.</w:t>
      </w:r>
    </w:p>
    <w:p w14:paraId="07613C10" w14:textId="77777777" w:rsidR="00192DCE" w:rsidRDefault="00192DCE" w:rsidP="00192DCE">
      <w:r w:rsidRPr="00192DCE">
        <w:t>Für die jüngsten Spielerinnen und Spieler konnten wir Einspielshirts und Trikots organisieren, sodass sie sich optisch den älteren Teams der U15 und U16 angleichen konnten. In den vergangenen Monaten haben immer wieder neue Spielerinnen am Training teilgenommen, was uns sehr freut und hoffen lässt, dass sie weiterhin Teil des Teams bleiben.</w:t>
      </w:r>
    </w:p>
    <w:p w14:paraId="0AC48380" w14:textId="7C3E9183" w:rsidR="00192DCE" w:rsidRDefault="00192DCE" w:rsidP="00192DCE">
      <w:r w:rsidRPr="00192DCE">
        <w:t xml:space="preserve">Am 9. November 2025 fand der erste Spieltag der Saison 2025/26 in </w:t>
      </w:r>
      <w:proofErr w:type="spellStart"/>
      <w:r w:rsidRPr="00192DCE">
        <w:t>Afferde</w:t>
      </w:r>
      <w:proofErr w:type="spellEnd"/>
      <w:r w:rsidRPr="00192DCE">
        <w:t xml:space="preserve"> statt. Unsere U12 trat mit den Trikotnummern 11 und 12 an und startete vielversprechend. Leider konnten wir die gute Leistung nicht über alle Spiele hinweg halten und waren am Ende etwas enttäuscht. Umso mehr freuten wir uns auf den Heimspieltag am 14. Dezember in der Moli.</w:t>
      </w:r>
    </w:p>
    <w:p w14:paraId="1169900A" w14:textId="02962E0B" w:rsidR="00192DCE" w:rsidRPr="00192DCE" w:rsidRDefault="00192DCE" w:rsidP="00192DCE">
      <w:r w:rsidRPr="00192DCE">
        <w:t xml:space="preserve">Beim Heimturnier gelang es, dank der tatkräftigen Unterstützung der U12-Eltern, </w:t>
      </w:r>
      <w:r>
        <w:t>einiger</w:t>
      </w:r>
      <w:r w:rsidRPr="00192DCE">
        <w:t xml:space="preserve"> Eltern der U16-Kinder und der Trainerin der 3. Damenmannschaft, ein gelungenes Catering auf die Beine zu stellen. Obwohl eine Spielerin kurzfristig krankheitsbedingt ausfiel, konnten wir durch eine unserer neuen Spielerinnen doch am Turnier teilnehmen und erzielten insgesamt ein gutes Ergebnis. Dieser Tag war auch für die Teamkasse ein voller Erfolg.</w:t>
      </w:r>
    </w:p>
    <w:sectPr w:rsidR="00192DCE" w:rsidRPr="00192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E"/>
    <w:rsid w:val="00192DCE"/>
    <w:rsid w:val="00997534"/>
    <w:rsid w:val="00A37CC7"/>
    <w:rsid w:val="00F72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FF3D"/>
  <w15:chartTrackingRefBased/>
  <w15:docId w15:val="{D0817D34-AB27-4EF7-9F70-88DD6A7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9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2D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2D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2D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2D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2D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2D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2D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2D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92D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2D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2D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2D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2D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2D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2D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2DCE"/>
    <w:rPr>
      <w:rFonts w:eastAsiaTheme="majorEastAsia" w:cstheme="majorBidi"/>
      <w:color w:val="272727" w:themeColor="text1" w:themeTint="D8"/>
    </w:rPr>
  </w:style>
  <w:style w:type="paragraph" w:styleId="Titel">
    <w:name w:val="Title"/>
    <w:basedOn w:val="Standard"/>
    <w:next w:val="Standard"/>
    <w:link w:val="TitelZchn"/>
    <w:uiPriority w:val="10"/>
    <w:qFormat/>
    <w:rsid w:val="0019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2D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2D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2D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2D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2DCE"/>
    <w:rPr>
      <w:i/>
      <w:iCs/>
      <w:color w:val="404040" w:themeColor="text1" w:themeTint="BF"/>
    </w:rPr>
  </w:style>
  <w:style w:type="paragraph" w:styleId="Listenabsatz">
    <w:name w:val="List Paragraph"/>
    <w:basedOn w:val="Standard"/>
    <w:uiPriority w:val="34"/>
    <w:qFormat/>
    <w:rsid w:val="00192DCE"/>
    <w:pPr>
      <w:ind w:left="720"/>
      <w:contextualSpacing/>
    </w:pPr>
  </w:style>
  <w:style w:type="character" w:styleId="IntensiveHervorhebung">
    <w:name w:val="Intense Emphasis"/>
    <w:basedOn w:val="Absatz-Standardschriftart"/>
    <w:uiPriority w:val="21"/>
    <w:qFormat/>
    <w:rsid w:val="00192DCE"/>
    <w:rPr>
      <w:i/>
      <w:iCs/>
      <w:color w:val="0F4761" w:themeColor="accent1" w:themeShade="BF"/>
    </w:rPr>
  </w:style>
  <w:style w:type="paragraph" w:styleId="IntensivesZitat">
    <w:name w:val="Intense Quote"/>
    <w:basedOn w:val="Standard"/>
    <w:next w:val="Standard"/>
    <w:link w:val="IntensivesZitatZchn"/>
    <w:uiPriority w:val="30"/>
    <w:qFormat/>
    <w:rsid w:val="0019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2DCE"/>
    <w:rPr>
      <w:i/>
      <w:iCs/>
      <w:color w:val="0F4761" w:themeColor="accent1" w:themeShade="BF"/>
    </w:rPr>
  </w:style>
  <w:style w:type="character" w:styleId="IntensiverVerweis">
    <w:name w:val="Intense Reference"/>
    <w:basedOn w:val="Absatz-Standardschriftart"/>
    <w:uiPriority w:val="32"/>
    <w:qFormat/>
    <w:rsid w:val="00192D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2214</Characters>
  <Application>Microsoft Office Word</Application>
  <DocSecurity>0</DocSecurity>
  <Lines>316</Lines>
  <Paragraphs>71</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Gülzow</dc:creator>
  <cp:keywords/>
  <dc:description/>
  <cp:lastModifiedBy>Stefan Gülzow</cp:lastModifiedBy>
  <cp:revision>1</cp:revision>
  <dcterms:created xsi:type="dcterms:W3CDTF">2026-02-08T21:57:00Z</dcterms:created>
  <dcterms:modified xsi:type="dcterms:W3CDTF">2026-02-08T22:50:00Z</dcterms:modified>
</cp:coreProperties>
</file>